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left"/>
        <w:textAlignment w:val="auto"/>
        <w:rPr>
          <w:rFonts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附件1</w:t>
      </w:r>
    </w:p>
    <w:p>
      <w:pPr>
        <w:jc w:val="center"/>
        <w:textAlignment w:val="center"/>
        <w:rPr>
          <w:rFonts w:ascii="Times New Roman" w:hAnsi="Times New Roman" w:eastAsia="黑体" w:cs="Times New Roman"/>
          <w:color w:val="000000" w:themeColor="text1"/>
          <w:sz w:val="11"/>
          <w:szCs w:val="1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jc w:val="center"/>
        <w:textAlignment w:val="center"/>
        <w:rPr>
          <w:rFonts w:ascii="Times New Roman" w:hAnsi="Times New Roman" w:eastAsia="黑体" w:cs="Times New Roman"/>
          <w:color w:val="000000"/>
          <w:sz w:val="44"/>
          <w:szCs w:val="44"/>
        </w:rPr>
      </w:pPr>
      <w:r>
        <w:rPr>
          <w:rFonts w:ascii="Times New Roman" w:hAnsi="Times New Roman" w:eastAsia="黑体" w:cs="Times New Roman"/>
          <w:color w:val="000000" w:themeColor="text1"/>
          <w:sz w:val="36"/>
          <w:szCs w:val="36"/>
          <w:shd w:val="clear" w:color="auto" w:fill="FFFFFF"/>
          <w14:textFill>
            <w14:solidFill>
              <w14:schemeClr w14:val="tx1"/>
            </w14:solidFill>
          </w14:textFill>
        </w:rPr>
        <w:t>板闸遗址公园游客配套服务设施分布图</w:t>
      </w:r>
    </w:p>
    <w:p>
      <w:pPr>
        <w:spacing w:line="440" w:lineRule="exact"/>
        <w:jc w:val="left"/>
        <w:textAlignment w:val="auto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left"/>
        <w:textAlignment w:val="auto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66040</wp:posOffset>
            </wp:positionV>
            <wp:extent cx="5269230" cy="3778885"/>
            <wp:effectExtent l="0" t="0" r="7620" b="12065"/>
            <wp:wrapSquare wrapText="bothSides"/>
            <wp:docPr id="1" name="图片 1" descr="167626055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6260553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left"/>
        <w:textAlignment w:val="auto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left"/>
        <w:textAlignment w:val="auto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="Times New Roman" w:hAnsi="Times New Roman" w:eastAsia="黑体" w:cs="Times New Roman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jc w:val="left"/>
        <w:textAlignment w:val="auto"/>
        <w:rPr>
          <w:rFonts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附件2</w:t>
      </w:r>
    </w:p>
    <w:p>
      <w:pPr>
        <w:jc w:val="center"/>
        <w:textAlignment w:val="center"/>
        <w:rPr>
          <w:rFonts w:ascii="Times New Roman" w:hAnsi="Times New Roman" w:eastAsia="黑体" w:cs="Times New Roman"/>
          <w:color w:val="000000" w:themeColor="text1"/>
          <w:sz w:val="11"/>
          <w:szCs w:val="1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jc w:val="center"/>
        <w:textAlignment w:val="center"/>
        <w:rPr>
          <w:rFonts w:ascii="Times New Roman" w:hAnsi="Times New Roman" w:eastAsia="黑体" w:cs="Times New Roman"/>
          <w:color w:val="000000"/>
          <w:sz w:val="44"/>
          <w:szCs w:val="44"/>
        </w:rPr>
      </w:pPr>
      <w:r>
        <w:rPr>
          <w:rFonts w:ascii="Times New Roman" w:hAnsi="Times New Roman" w:eastAsia="黑体" w:cs="Times New Roman"/>
          <w:color w:val="000000" w:themeColor="text1"/>
          <w:sz w:val="36"/>
          <w:szCs w:val="36"/>
          <w:shd w:val="clear" w:color="auto" w:fill="FFFFFF"/>
          <w14:textFill>
            <w14:solidFill>
              <w14:schemeClr w14:val="tx1"/>
            </w14:solidFill>
          </w14:textFill>
        </w:rPr>
        <w:t>板闸遗址公园游客配套服务设施招商</w:t>
      </w:r>
      <w:r>
        <w:rPr>
          <w:rFonts w:ascii="Times New Roman" w:hAnsi="Times New Roman" w:eastAsia="黑体" w:cs="Times New Roman"/>
          <w:color w:val="000000"/>
          <w:sz w:val="36"/>
          <w:szCs w:val="36"/>
        </w:rPr>
        <w:t>报名表</w:t>
      </w:r>
    </w:p>
    <w:p>
      <w:pPr>
        <w:pStyle w:val="2"/>
        <w:rPr>
          <w:rFonts w:ascii="Times New Roman" w:hAnsi="Times New Roman" w:cs="Times New Roman"/>
        </w:rPr>
      </w:pPr>
    </w:p>
    <w:tbl>
      <w:tblPr>
        <w:tblStyle w:val="6"/>
        <w:tblW w:w="8296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6"/>
        <w:gridCol w:w="1575"/>
        <w:gridCol w:w="2075"/>
        <w:gridCol w:w="22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29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基本信息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公司名称</w:t>
            </w:r>
          </w:p>
        </w:tc>
        <w:tc>
          <w:tcPr>
            <w:tcW w:w="15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电话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传真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公司地址</w:t>
            </w:r>
          </w:p>
        </w:tc>
        <w:tc>
          <w:tcPr>
            <w:tcW w:w="590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0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联系人</w:t>
            </w:r>
          </w:p>
        </w:tc>
        <w:tc>
          <w:tcPr>
            <w:tcW w:w="15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联系方式</w:t>
            </w:r>
          </w:p>
        </w:tc>
        <w:tc>
          <w:tcPr>
            <w:tcW w:w="2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公司简介</w:t>
            </w:r>
          </w:p>
        </w:tc>
        <w:tc>
          <w:tcPr>
            <w:tcW w:w="590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00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00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00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拟合作项目</w:t>
            </w:r>
          </w:p>
        </w:tc>
        <w:tc>
          <w:tcPr>
            <w:tcW w:w="590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00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0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pStyle w:val="2"/>
        <w:rPr>
          <w:rFonts w:ascii="Times New Roman" w:hAnsi="Times New Roman" w:cs="Times New Roman"/>
        </w:rPr>
      </w:pPr>
    </w:p>
    <w:p>
      <w:pPr>
        <w:pStyle w:val="2"/>
        <w:rPr>
          <w:rFonts w:ascii="Times New Roman" w:hAnsi="Times New Roman" w:cs="Times New Roman"/>
        </w:rPr>
      </w:pPr>
    </w:p>
    <w:p>
      <w:pPr>
        <w:pStyle w:val="2"/>
        <w:rPr>
          <w:rFonts w:ascii="Times New Roman" w:hAnsi="Times New Roman" w:cs="Times New Roman"/>
        </w:rPr>
      </w:pPr>
    </w:p>
    <w:p>
      <w:pPr>
        <w:pStyle w:val="2"/>
        <w:rPr>
          <w:rFonts w:ascii="Times New Roman" w:hAnsi="Times New Roman" w:cs="Times New Roman"/>
        </w:rPr>
      </w:pPr>
    </w:p>
    <w:p>
      <w:pPr>
        <w:pStyle w:val="2"/>
        <w:rPr>
          <w:rFonts w:ascii="Times New Roman" w:hAnsi="Times New Roman" w:cs="Times New Roman"/>
        </w:rPr>
      </w:pPr>
    </w:p>
    <w:p>
      <w:pPr>
        <w:spacing w:line="440" w:lineRule="exact"/>
        <w:jc w:val="left"/>
        <w:textAlignment w:val="auto"/>
        <w:rPr>
          <w:rFonts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3</w:t>
      </w:r>
    </w:p>
    <w:p>
      <w:pPr>
        <w:pStyle w:val="2"/>
        <w:ind w:firstLine="1200" w:firstLineChars="400"/>
        <w:rPr>
          <w:rFonts w:ascii="Times New Roman" w:hAnsi="Times New Roman" w:eastAsia="仿宋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板闸遗址公园游客配套服务设施CAD图纸</w:t>
      </w:r>
    </w:p>
    <w:p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025" o:spt="75" type="#_x0000_t75" style="height:42.05pt;width:139.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6">
            <o:LockedField>false</o:LockedField>
          </o:OLEObject>
        </w:object>
      </w:r>
    </w:p>
    <w:p>
      <w:pPr>
        <w:pStyle w:val="2"/>
        <w:rPr>
          <w:rFonts w:ascii="Times New Roman" w:hAnsi="Times New Roman" w:eastAsia="仿宋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default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spacing w:line="44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pStyle w:val="2"/>
      </w:pPr>
    </w:p>
    <w:p>
      <w:pPr>
        <w:spacing w:line="440" w:lineRule="exact"/>
        <w:jc w:val="left"/>
        <w:textAlignment w:val="auto"/>
        <w:rPr>
          <w:rFonts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" w:hAnsi="仿宋" w:eastAsia="仿宋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4</w:t>
      </w: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  <w:r>
        <w:rPr>
          <w:rFonts w:ascii="方正小标宋_GBK" w:hAnsi="方正小标宋_GBK" w:eastAsia="方正小标宋_GBK" w:cs="方正小标宋_GBK"/>
          <w:b/>
          <w:bCs/>
          <w:sz w:val="44"/>
          <w:szCs w:val="44"/>
        </w:rPr>
        <w:t>板闸遗址公园游客配套服务设施</w:t>
      </w:r>
    </w:p>
    <w:p>
      <w:pPr>
        <w:widowControl w:val="0"/>
        <w:spacing w:line="600" w:lineRule="exact"/>
        <w:jc w:val="center"/>
        <w:textAlignment w:val="auto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进驻承诺书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甲方：</w:t>
      </w:r>
      <w:r>
        <w:rPr>
          <w:rFonts w:ascii="仿宋_GB2312" w:hAnsi="仿宋_GB2312" w:eastAsia="仿宋_GB2312" w:cs="仿宋_GB2312"/>
          <w:sz w:val="30"/>
          <w:szCs w:val="30"/>
        </w:rPr>
        <w:t>淮安水工科技发展有限公司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</w:t>
      </w:r>
    </w:p>
    <w:p>
      <w:pPr>
        <w:spacing w:line="52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乙方：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                     </w:t>
      </w:r>
    </w:p>
    <w:p>
      <w:pPr>
        <w:spacing w:line="52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公司已知晓</w:t>
      </w:r>
      <w:r>
        <w:rPr>
          <w:rFonts w:ascii="仿宋_GB2312" w:hAnsi="仿宋_GB2312" w:eastAsia="仿宋_GB2312" w:cs="仿宋_GB2312"/>
          <w:sz w:val="30"/>
          <w:szCs w:val="30"/>
        </w:rPr>
        <w:t>板闸遗址公园游客配套服务设施</w:t>
      </w:r>
      <w:r>
        <w:rPr>
          <w:rFonts w:hint="eastAsia" w:ascii="仿宋_GB2312" w:hAnsi="仿宋_GB2312" w:eastAsia="仿宋_GB2312" w:cs="仿宋_GB2312"/>
          <w:sz w:val="30"/>
          <w:szCs w:val="30"/>
        </w:rPr>
        <w:t>招商公告内容，明确项目资格要求，公司自愿报名参与</w:t>
      </w:r>
      <w:r>
        <w:rPr>
          <w:rFonts w:ascii="仿宋_GB2312" w:hAnsi="仿宋_GB2312" w:eastAsia="仿宋_GB2312" w:cs="仿宋_GB2312"/>
          <w:sz w:val="30"/>
          <w:szCs w:val="30"/>
        </w:rPr>
        <w:t>板闸遗址公园游客配套服务设施</w:t>
      </w:r>
      <w:r>
        <w:rPr>
          <w:rFonts w:hint="eastAsia" w:ascii="仿宋_GB2312" w:hAnsi="仿宋_GB2312" w:eastAsia="仿宋_GB2312" w:cs="仿宋_GB2312"/>
          <w:sz w:val="30"/>
          <w:szCs w:val="30"/>
        </w:rPr>
        <w:t>中的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         </w:t>
      </w:r>
      <w:r>
        <w:rPr>
          <w:rFonts w:hint="eastAsia" w:ascii="仿宋_GB2312" w:hAnsi="仿宋_GB2312" w:eastAsia="仿宋_GB2312" w:cs="仿宋_GB2312"/>
          <w:sz w:val="30"/>
          <w:szCs w:val="30"/>
        </w:rPr>
        <w:t>项目招商，并郑重承诺：</w:t>
      </w:r>
    </w:p>
    <w:p>
      <w:pPr>
        <w:spacing w:line="52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1.公司</w:t>
      </w:r>
      <w:r>
        <w:rPr>
          <w:rFonts w:ascii="仿宋_GB2312" w:hAnsi="仿宋_GB2312" w:eastAsia="仿宋_GB2312" w:cs="仿宋_GB2312"/>
          <w:sz w:val="30"/>
          <w:szCs w:val="30"/>
        </w:rPr>
        <w:t>未被“信用中国”网站、“中国政府采购网”列入失信被执行人、重大税收违法案件当事人名单、政府采购严重违法失信行为记录名单</w:t>
      </w:r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spacing w:line="52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2.公司将在双方约定的经营范围</w:t>
      </w:r>
      <w:r>
        <w:rPr>
          <w:rFonts w:ascii="仿宋_GB2312" w:hAnsi="仿宋_GB2312" w:eastAsia="仿宋_GB2312" w:cs="仿宋_GB2312"/>
          <w:sz w:val="30"/>
          <w:szCs w:val="30"/>
        </w:rPr>
        <w:t>依法经营，</w:t>
      </w:r>
      <w:r>
        <w:rPr>
          <w:rFonts w:hint="eastAsia" w:ascii="仿宋_GB2312" w:hAnsi="仿宋_GB2312" w:eastAsia="仿宋_GB2312" w:cs="仿宋_GB2312"/>
          <w:sz w:val="30"/>
          <w:szCs w:val="30"/>
        </w:rPr>
        <w:t>按照行业主管部门要求做好</w:t>
      </w:r>
      <w:r>
        <w:rPr>
          <w:rFonts w:ascii="仿宋_GB2312" w:hAnsi="仿宋_GB2312" w:eastAsia="仿宋_GB2312" w:cs="仿宋_GB2312"/>
          <w:sz w:val="30"/>
          <w:szCs w:val="30"/>
        </w:rPr>
        <w:t>安全生产、卫生防疫、环境保护、文明城市建设等方面</w:t>
      </w:r>
      <w:r>
        <w:rPr>
          <w:rFonts w:hint="eastAsia" w:ascii="仿宋_GB2312" w:hAnsi="仿宋_GB2312" w:eastAsia="仿宋_GB2312" w:cs="仿宋_GB2312"/>
          <w:sz w:val="30"/>
          <w:szCs w:val="30"/>
        </w:rPr>
        <w:t>工作</w:t>
      </w:r>
      <w:r>
        <w:rPr>
          <w:rFonts w:ascii="仿宋_GB2312" w:hAnsi="仿宋_GB2312" w:eastAsia="仿宋_GB2312" w:cs="仿宋_GB2312"/>
          <w:sz w:val="30"/>
          <w:szCs w:val="30"/>
        </w:rPr>
        <w:t>。</w:t>
      </w:r>
      <w:r>
        <w:rPr>
          <w:rFonts w:hint="eastAsia" w:ascii="仿宋_GB2312" w:hAnsi="仿宋_GB2312" w:eastAsia="仿宋_GB2312" w:cs="仿宋_GB2312"/>
          <w:sz w:val="30"/>
          <w:szCs w:val="30"/>
        </w:rPr>
        <w:t>同时按照甲方要求做好员工管理、景区管理等内容。</w:t>
      </w:r>
    </w:p>
    <w:p>
      <w:pPr>
        <w:spacing w:line="52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3.公司承诺</w:t>
      </w:r>
      <w:r>
        <w:rPr>
          <w:rFonts w:ascii="仿宋_GB2312" w:hAnsi="仿宋_GB2312" w:eastAsia="仿宋_GB2312" w:cs="仿宋_GB2312"/>
          <w:sz w:val="30"/>
          <w:szCs w:val="30"/>
        </w:rPr>
        <w:t>在合同期内未经</w:t>
      </w:r>
      <w:r>
        <w:rPr>
          <w:rFonts w:hint="eastAsia" w:ascii="仿宋_GB2312" w:hAnsi="仿宋_GB2312" w:eastAsia="仿宋_GB2312" w:cs="仿宋_GB2312"/>
          <w:sz w:val="30"/>
          <w:szCs w:val="30"/>
        </w:rPr>
        <w:t>甲方</w:t>
      </w:r>
      <w:r>
        <w:rPr>
          <w:rFonts w:ascii="仿宋_GB2312" w:hAnsi="仿宋_GB2312" w:eastAsia="仿宋_GB2312" w:cs="仿宋_GB2312"/>
          <w:sz w:val="30"/>
          <w:szCs w:val="30"/>
        </w:rPr>
        <w:t>同意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ascii="仿宋_GB2312" w:hAnsi="仿宋_GB2312" w:eastAsia="仿宋_GB2312" w:cs="仿宋_GB2312"/>
          <w:sz w:val="30"/>
          <w:szCs w:val="30"/>
        </w:rPr>
        <w:t>不得转租</w:t>
      </w:r>
      <w:r>
        <w:rPr>
          <w:rFonts w:hint="eastAsia" w:ascii="仿宋_GB2312" w:hAnsi="仿宋_GB2312" w:eastAsia="仿宋_GB2312" w:cs="仿宋_GB2312"/>
          <w:sz w:val="30"/>
          <w:szCs w:val="30"/>
        </w:rPr>
        <w:t>房屋、委托或分包他人经营</w:t>
      </w:r>
      <w:r>
        <w:rPr>
          <w:rFonts w:ascii="仿宋_GB2312" w:hAnsi="仿宋_GB2312" w:eastAsia="仿宋_GB2312" w:cs="仿宋_GB2312"/>
          <w:sz w:val="30"/>
          <w:szCs w:val="30"/>
        </w:rPr>
        <w:t>。</w:t>
      </w:r>
    </w:p>
    <w:p>
      <w:pPr>
        <w:spacing w:line="52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4.公司将根据甲方综合评定结果，签订协议后开展推进工作。公司如未能取得</w:t>
      </w:r>
      <w:r>
        <w:rPr>
          <w:rFonts w:ascii="仿宋_GB2312" w:hAnsi="仿宋_GB2312" w:eastAsia="仿宋_GB2312" w:cs="仿宋_GB2312"/>
          <w:sz w:val="30"/>
          <w:szCs w:val="30"/>
        </w:rPr>
        <w:t>板闸遗址公园游客配套服务设施</w:t>
      </w:r>
      <w:r>
        <w:rPr>
          <w:rFonts w:hint="eastAsia" w:ascii="仿宋_GB2312" w:hAnsi="仿宋_GB2312" w:eastAsia="仿宋_GB2312" w:cs="仿宋_GB2312"/>
          <w:sz w:val="30"/>
          <w:szCs w:val="30"/>
        </w:rPr>
        <w:t>项目运营权，公司自愿承担前期一切费用，与乙方无关。</w:t>
      </w:r>
    </w:p>
    <w:p>
      <w:pPr>
        <w:pStyle w:val="2"/>
        <w:spacing w:after="0" w:line="520" w:lineRule="exact"/>
        <w:ind w:firstLine="600" w:firstLineChars="200"/>
        <w:rPr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5.公司承诺提供一切资料、方案都是真实，如有伪造，自愿退出。</w:t>
      </w:r>
    </w:p>
    <w:p>
      <w:pPr>
        <w:pStyle w:val="2"/>
        <w:spacing w:after="0" w:line="520" w:lineRule="exact"/>
        <w:rPr>
          <w:rFonts w:ascii="仿宋_GB2312" w:hAnsi="仿宋_GB2312" w:eastAsia="仿宋_GB2312" w:cs="仿宋_GB2312"/>
          <w:sz w:val="30"/>
          <w:szCs w:val="30"/>
        </w:rPr>
      </w:pPr>
    </w:p>
    <w:p>
      <w:pPr>
        <w:pStyle w:val="2"/>
        <w:spacing w:after="0" w:line="520" w:lineRule="exact"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   承诺人：</w:t>
      </w:r>
    </w:p>
    <w:p>
      <w:pPr>
        <w:pStyle w:val="2"/>
        <w:spacing w:after="0" w:line="520" w:lineRule="exact"/>
        <w:ind w:firstLine="3900" w:firstLineChars="13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日  期：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hZWNjYjgxOGVlZTQyMmUwYzRjZGU1NDljOTdhMzgifQ=="/>
  </w:docVars>
  <w:rsids>
    <w:rsidRoot w:val="004B3531"/>
    <w:rsid w:val="00003DAE"/>
    <w:rsid w:val="000E2BC2"/>
    <w:rsid w:val="00172A17"/>
    <w:rsid w:val="001B1013"/>
    <w:rsid w:val="00217316"/>
    <w:rsid w:val="003000A9"/>
    <w:rsid w:val="003C007D"/>
    <w:rsid w:val="003D3E00"/>
    <w:rsid w:val="0043088A"/>
    <w:rsid w:val="004310E2"/>
    <w:rsid w:val="0043355F"/>
    <w:rsid w:val="004B3531"/>
    <w:rsid w:val="005729AD"/>
    <w:rsid w:val="005754D7"/>
    <w:rsid w:val="005967CF"/>
    <w:rsid w:val="005C0C8C"/>
    <w:rsid w:val="0063050E"/>
    <w:rsid w:val="00633FAF"/>
    <w:rsid w:val="00671ECD"/>
    <w:rsid w:val="006826BA"/>
    <w:rsid w:val="007C3C18"/>
    <w:rsid w:val="008269FB"/>
    <w:rsid w:val="008478A6"/>
    <w:rsid w:val="00954E38"/>
    <w:rsid w:val="00963A3A"/>
    <w:rsid w:val="009C6647"/>
    <w:rsid w:val="00AC1591"/>
    <w:rsid w:val="00B046EA"/>
    <w:rsid w:val="00B85D40"/>
    <w:rsid w:val="00BB47E9"/>
    <w:rsid w:val="00C00213"/>
    <w:rsid w:val="00C144B3"/>
    <w:rsid w:val="00DD189D"/>
    <w:rsid w:val="00E0058F"/>
    <w:rsid w:val="00F30570"/>
    <w:rsid w:val="00FA6A5D"/>
    <w:rsid w:val="00FC1432"/>
    <w:rsid w:val="00FC6FE5"/>
    <w:rsid w:val="02FB31A7"/>
    <w:rsid w:val="07AC31AC"/>
    <w:rsid w:val="09566939"/>
    <w:rsid w:val="09D421E1"/>
    <w:rsid w:val="0B822E66"/>
    <w:rsid w:val="0BE1221F"/>
    <w:rsid w:val="199A28B7"/>
    <w:rsid w:val="199C3C5A"/>
    <w:rsid w:val="1B1B2E15"/>
    <w:rsid w:val="23AF2B9B"/>
    <w:rsid w:val="27491003"/>
    <w:rsid w:val="2CEB516F"/>
    <w:rsid w:val="2F697A88"/>
    <w:rsid w:val="355C3FE1"/>
    <w:rsid w:val="375F2433"/>
    <w:rsid w:val="37DD4AAD"/>
    <w:rsid w:val="383A1F07"/>
    <w:rsid w:val="38E0213B"/>
    <w:rsid w:val="45371B16"/>
    <w:rsid w:val="4A545BCA"/>
    <w:rsid w:val="4E2B234B"/>
    <w:rsid w:val="50F857AC"/>
    <w:rsid w:val="52FE6B4C"/>
    <w:rsid w:val="58B871A8"/>
    <w:rsid w:val="59CA0A02"/>
    <w:rsid w:val="5D0134C1"/>
    <w:rsid w:val="60395667"/>
    <w:rsid w:val="630E4DE2"/>
    <w:rsid w:val="63CB608A"/>
    <w:rsid w:val="6408252F"/>
    <w:rsid w:val="64EB604D"/>
    <w:rsid w:val="659B22C9"/>
    <w:rsid w:val="6C141822"/>
    <w:rsid w:val="6ECC1C38"/>
    <w:rsid w:val="6F425B2E"/>
    <w:rsid w:val="6FCE6866"/>
    <w:rsid w:val="711F33C1"/>
    <w:rsid w:val="738B2556"/>
    <w:rsid w:val="75FB6D29"/>
    <w:rsid w:val="77F50382"/>
    <w:rsid w:val="7C921F30"/>
    <w:rsid w:val="7F007371"/>
    <w:rsid w:val="7FF2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both"/>
      <w:textAlignment w:val="baseline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unhideWhenUsed/>
    <w:qFormat/>
    <w:uiPriority w:val="0"/>
    <w:pPr>
      <w:spacing w:after="120"/>
    </w:pPr>
  </w:style>
  <w:style w:type="paragraph" w:styleId="4">
    <w:name w:val="footer"/>
    <w:basedOn w:val="1"/>
    <w:link w:val="9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jc w:val="left"/>
      <w:textAlignment w:val="auto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textAlignment w:val="auto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标题 1 Char"/>
    <w:basedOn w:val="7"/>
    <w:link w:val="3"/>
    <w:qFormat/>
    <w:uiPriority w:val="0"/>
    <w:rPr>
      <w:rFonts w:ascii="宋体" w:hAnsi="宋体" w:eastAsia="宋体" w:cs="Times New Roman"/>
      <w:b/>
      <w:bCs/>
      <w:kern w:val="44"/>
      <w:sz w:val="48"/>
      <w:szCs w:val="48"/>
    </w:rPr>
  </w:style>
  <w:style w:type="character" w:customStyle="1" w:styleId="11">
    <w:name w:val="正文文本 Char"/>
    <w:basedOn w:val="7"/>
    <w:link w:val="2"/>
    <w:qFormat/>
    <w:uiPriority w:val="0"/>
    <w:rPr>
      <w:rFonts w:ascii="Calibri" w:hAnsi="Calibri" w:eastAsia="宋体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1688</Words>
  <Characters>1807</Characters>
  <Lines>14</Lines>
  <Paragraphs>4</Paragraphs>
  <TotalTime>11</TotalTime>
  <ScaleCrop>false</ScaleCrop>
  <LinksUpToDate>false</LinksUpToDate>
  <CharactersWithSpaces>1852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2023-02-15T02:38:00Z</dcterms:created>
  <dc:creator>admin</dc:creator>
  <cp:lastModifiedBy>Administrator</cp:lastModifiedBy>
  <cp:lastPrinted>2023-02-14T01:46:00Z</cp:lastPrinted>
  <dcterms:modified xsi:type="dcterms:W3CDTF">2023-02-15T09:38:20Z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589FB3BC17A949C1B2B6B17700806781</vt:lpwstr>
  </property>
</Properties>
</file>